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AA97A" w14:textId="77777777" w:rsidR="0019371F" w:rsidRPr="008342B1" w:rsidRDefault="000E4084" w:rsidP="008342B1">
      <w:pPr>
        <w:spacing w:line="360" w:lineRule="auto"/>
        <w:rPr>
          <w:b/>
          <w:lang w:val="en-US"/>
        </w:rPr>
      </w:pPr>
      <w:r>
        <w:rPr>
          <w:b/>
          <w:lang w:val="en-US"/>
        </w:rPr>
      </w:r>
      <w:r>
        <w:rPr>
          <w:b/>
          <w:lang w:val="en-US"/>
        </w:rPr>
        <w:pict w14:anchorId="2C0058AC">
          <v:shapetype id="_x0000_t202" coordsize="21600,21600" o:spt="202" path="m,l,21600r21600,l21600,xe">
            <v:stroke joinstyle="miter"/>
            <v:path gradientshapeok="t" o:connecttype="rect"/>
          </v:shapetype>
          <v:shape id="_x0000_s1026" type="#_x0000_t202" style="width:460.65pt;height:94.6pt;mso-left-percent:-10001;mso-top-percent:-10001;mso-position-horizontal:absolute;mso-position-horizontal-relative:char;mso-position-vertical:absolute;mso-position-vertical-relative:line;mso-left-percent:-10001;mso-top-percent:-10001" fillcolor="#8063a1" strokeweight=".16936mm">
            <v:textbox inset="0,0,0,0">
              <w:txbxContent>
                <w:p w14:paraId="24567961" w14:textId="09CA90B8" w:rsidR="0019371F" w:rsidRDefault="0019371F" w:rsidP="0019371F">
                  <w:pPr>
                    <w:pStyle w:val="GvdeMetni"/>
                    <w:spacing w:before="1"/>
                    <w:ind w:left="1324" w:right="1324"/>
                    <w:jc w:val="center"/>
                  </w:pPr>
                  <w:r>
                    <w:t>OPHTALMOLOGY</w:t>
                  </w:r>
                </w:p>
                <w:p w14:paraId="247B4F3D" w14:textId="77777777" w:rsidR="0019371F" w:rsidRDefault="0019371F" w:rsidP="0019371F">
                  <w:pPr>
                    <w:pStyle w:val="GvdeMetni"/>
                    <w:spacing w:before="1"/>
                    <w:ind w:left="1324" w:right="1324"/>
                    <w:jc w:val="center"/>
                  </w:pPr>
                  <w:r>
                    <w:t>(PHASE 5)</w:t>
                  </w:r>
                </w:p>
              </w:txbxContent>
            </v:textbox>
            <w10:anchorlock/>
          </v:shape>
        </w:pict>
      </w:r>
    </w:p>
    <w:p w14:paraId="6CB49C10" w14:textId="77777777" w:rsidR="0019371F" w:rsidRPr="008342B1" w:rsidRDefault="0019371F" w:rsidP="008342B1">
      <w:pPr>
        <w:spacing w:line="360" w:lineRule="auto"/>
        <w:rPr>
          <w:b/>
          <w:lang w:val="en-US"/>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8538"/>
      </w:tblGrid>
      <w:tr w:rsidR="0019371F" w:rsidRPr="008342B1" w14:paraId="5456CA50" w14:textId="77777777" w:rsidTr="008342B1">
        <w:trPr>
          <w:trHeight w:val="494"/>
        </w:trPr>
        <w:tc>
          <w:tcPr>
            <w:tcW w:w="9212" w:type="dxa"/>
            <w:gridSpan w:val="2"/>
            <w:shd w:val="clear" w:color="auto" w:fill="94B3D6"/>
          </w:tcPr>
          <w:p w14:paraId="0DCB8916" w14:textId="77DA8788" w:rsidR="0019371F" w:rsidRPr="008342B1" w:rsidRDefault="0083075A" w:rsidP="008342B1">
            <w:pPr>
              <w:pStyle w:val="TableParagraph"/>
              <w:spacing w:line="360" w:lineRule="auto"/>
              <w:ind w:left="107"/>
              <w:rPr>
                <w:b/>
                <w:lang w:val="en-US"/>
              </w:rPr>
            </w:pPr>
            <w:r w:rsidRPr="008342B1">
              <w:rPr>
                <w:b/>
                <w:lang w:val="en-US"/>
              </w:rPr>
              <w:t>LEARNING AIM(S)</w:t>
            </w:r>
          </w:p>
        </w:tc>
      </w:tr>
      <w:tr w:rsidR="0019371F" w:rsidRPr="008342B1" w14:paraId="558541C2" w14:textId="77777777" w:rsidTr="008342B1">
        <w:trPr>
          <w:trHeight w:val="2134"/>
        </w:trPr>
        <w:tc>
          <w:tcPr>
            <w:tcW w:w="674" w:type="dxa"/>
          </w:tcPr>
          <w:p w14:paraId="209C372E" w14:textId="77777777" w:rsidR="0019371F" w:rsidRPr="008342B1" w:rsidRDefault="0019371F" w:rsidP="008342B1">
            <w:pPr>
              <w:pStyle w:val="TableParagraph"/>
              <w:spacing w:line="360" w:lineRule="auto"/>
              <w:ind w:left="107"/>
              <w:rPr>
                <w:b/>
                <w:lang w:val="en-US"/>
              </w:rPr>
            </w:pPr>
            <w:r w:rsidRPr="008342B1">
              <w:rPr>
                <w:b/>
                <w:lang w:val="en-US"/>
              </w:rPr>
              <w:t>1</w:t>
            </w:r>
          </w:p>
        </w:tc>
        <w:tc>
          <w:tcPr>
            <w:tcW w:w="8538" w:type="dxa"/>
          </w:tcPr>
          <w:p w14:paraId="23FDAA91" w14:textId="33175E2D" w:rsidR="0019371F" w:rsidRPr="008342B1" w:rsidRDefault="00317C9F" w:rsidP="008342B1">
            <w:pPr>
              <w:spacing w:line="360" w:lineRule="auto"/>
              <w:rPr>
                <w:lang w:val="en-US"/>
              </w:rPr>
            </w:pPr>
            <w:r w:rsidRPr="008342B1">
              <w:rPr>
                <w:lang w:val="en-US"/>
              </w:rPr>
              <w:t xml:space="preserve">In this course, it is aimed that students gain sufficient knowledge, </w:t>
            </w:r>
            <w:r w:rsidR="008342B1" w:rsidRPr="008342B1">
              <w:rPr>
                <w:lang w:val="en-US"/>
              </w:rPr>
              <w:t>skills,</w:t>
            </w:r>
            <w:r w:rsidRPr="008342B1">
              <w:rPr>
                <w:lang w:val="en-US"/>
              </w:rPr>
              <w:t xml:space="preserve"> and attitudes to evaluate the signs and symptoms of common eye diseases within the scope of the National CEP, to diagnose in primary care conditions, to create / implement / monitor a treatment plan, to perform emergency intervention and to refer them to an ophthalmologist when necessary.</w:t>
            </w:r>
          </w:p>
        </w:tc>
      </w:tr>
      <w:tr w:rsidR="0019371F" w:rsidRPr="008342B1" w14:paraId="1A984404" w14:textId="77777777" w:rsidTr="00386FA2">
        <w:trPr>
          <w:trHeight w:val="558"/>
        </w:trPr>
        <w:tc>
          <w:tcPr>
            <w:tcW w:w="674" w:type="dxa"/>
          </w:tcPr>
          <w:p w14:paraId="74389B72" w14:textId="77777777" w:rsidR="0019371F" w:rsidRPr="008342B1" w:rsidRDefault="0019371F" w:rsidP="008342B1">
            <w:pPr>
              <w:pStyle w:val="TableParagraph"/>
              <w:spacing w:line="360" w:lineRule="auto"/>
              <w:ind w:left="107"/>
              <w:rPr>
                <w:b/>
                <w:lang w:val="en-US"/>
              </w:rPr>
            </w:pPr>
            <w:r w:rsidRPr="008342B1">
              <w:rPr>
                <w:b/>
                <w:lang w:val="en-US"/>
              </w:rPr>
              <w:t>2</w:t>
            </w:r>
          </w:p>
        </w:tc>
        <w:tc>
          <w:tcPr>
            <w:tcW w:w="8538" w:type="dxa"/>
          </w:tcPr>
          <w:p w14:paraId="3AB05ACD" w14:textId="3CA98B8C" w:rsidR="0019371F" w:rsidRPr="008342B1" w:rsidRDefault="008342B1" w:rsidP="008342B1">
            <w:pPr>
              <w:spacing w:line="360" w:lineRule="auto"/>
              <w:rPr>
                <w:lang w:val="en-US"/>
              </w:rPr>
            </w:pPr>
            <w:r w:rsidRPr="008342B1">
              <w:rPr>
                <w:lang w:val="en-US"/>
              </w:rPr>
              <w:t>In this course, it is aimed that the students have information about the ways of protection from eye trauma.</w:t>
            </w:r>
          </w:p>
        </w:tc>
      </w:tr>
    </w:tbl>
    <w:p w14:paraId="5E760340" w14:textId="77777777" w:rsidR="0019371F" w:rsidRPr="008342B1" w:rsidRDefault="0019371F" w:rsidP="008342B1">
      <w:pPr>
        <w:spacing w:line="360" w:lineRule="auto"/>
        <w:rPr>
          <w:b/>
          <w:lang w:val="en-US"/>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8538"/>
      </w:tblGrid>
      <w:tr w:rsidR="0019371F" w:rsidRPr="008342B1" w14:paraId="5143D05A" w14:textId="77777777" w:rsidTr="008342B1">
        <w:trPr>
          <w:trHeight w:val="341"/>
        </w:trPr>
        <w:tc>
          <w:tcPr>
            <w:tcW w:w="9212" w:type="dxa"/>
            <w:gridSpan w:val="2"/>
            <w:shd w:val="clear" w:color="auto" w:fill="94B3D6"/>
          </w:tcPr>
          <w:p w14:paraId="7067981F" w14:textId="41DD73F1" w:rsidR="0019371F" w:rsidRPr="008342B1" w:rsidRDefault="0038551E" w:rsidP="008342B1">
            <w:pPr>
              <w:pStyle w:val="TableParagraph"/>
              <w:spacing w:line="360" w:lineRule="auto"/>
              <w:ind w:left="107"/>
              <w:rPr>
                <w:b/>
                <w:lang w:val="en-US"/>
              </w:rPr>
            </w:pPr>
            <w:r w:rsidRPr="008342B1">
              <w:rPr>
                <w:b/>
                <w:lang w:val="en-US"/>
              </w:rPr>
              <w:t>LEARNING OBJECTIVE(S)</w:t>
            </w:r>
          </w:p>
        </w:tc>
      </w:tr>
      <w:tr w:rsidR="0019371F" w:rsidRPr="008342B1" w14:paraId="4D6FB371" w14:textId="77777777" w:rsidTr="008342B1">
        <w:trPr>
          <w:trHeight w:val="894"/>
        </w:trPr>
        <w:tc>
          <w:tcPr>
            <w:tcW w:w="674" w:type="dxa"/>
          </w:tcPr>
          <w:p w14:paraId="319CE689" w14:textId="77777777" w:rsidR="0019371F" w:rsidRPr="008342B1" w:rsidRDefault="0019371F" w:rsidP="008342B1">
            <w:pPr>
              <w:pStyle w:val="TableParagraph"/>
              <w:spacing w:line="360" w:lineRule="auto"/>
              <w:ind w:left="107"/>
              <w:rPr>
                <w:b/>
                <w:lang w:val="en-US"/>
              </w:rPr>
            </w:pPr>
            <w:r w:rsidRPr="008342B1">
              <w:rPr>
                <w:b/>
                <w:lang w:val="en-US"/>
              </w:rPr>
              <w:t>1</w:t>
            </w:r>
          </w:p>
        </w:tc>
        <w:tc>
          <w:tcPr>
            <w:tcW w:w="8538" w:type="dxa"/>
          </w:tcPr>
          <w:p w14:paraId="6B44E770" w14:textId="076A89DA" w:rsidR="0019371F" w:rsidRPr="008342B1" w:rsidRDefault="00753AAE" w:rsidP="008342B1">
            <w:pPr>
              <w:spacing w:line="360" w:lineRule="auto"/>
              <w:rPr>
                <w:lang w:val="en-US"/>
              </w:rPr>
            </w:pPr>
            <w:r w:rsidRPr="008342B1">
              <w:rPr>
                <w:lang w:val="en-US"/>
              </w:rPr>
              <w:t xml:space="preserve">To be able to recognize common diseases in ophthalmology and refer to an </w:t>
            </w:r>
            <w:r w:rsidR="00E73518" w:rsidRPr="008342B1">
              <w:rPr>
                <w:lang w:val="en-US"/>
              </w:rPr>
              <w:t>ophthalmologist</w:t>
            </w:r>
            <w:r w:rsidRPr="008342B1">
              <w:rPr>
                <w:lang w:val="en-US"/>
              </w:rPr>
              <w:t xml:space="preserve"> when necessary.</w:t>
            </w:r>
          </w:p>
        </w:tc>
      </w:tr>
      <w:tr w:rsidR="0019371F" w:rsidRPr="008342B1" w14:paraId="6D4E67BA" w14:textId="77777777" w:rsidTr="008342B1">
        <w:trPr>
          <w:trHeight w:val="850"/>
        </w:trPr>
        <w:tc>
          <w:tcPr>
            <w:tcW w:w="674" w:type="dxa"/>
          </w:tcPr>
          <w:p w14:paraId="5143C45A" w14:textId="77777777" w:rsidR="0019371F" w:rsidRPr="008342B1" w:rsidRDefault="0019371F" w:rsidP="008342B1">
            <w:pPr>
              <w:pStyle w:val="TableParagraph"/>
              <w:spacing w:line="360" w:lineRule="auto"/>
              <w:ind w:left="107"/>
              <w:rPr>
                <w:b/>
                <w:lang w:val="en-US"/>
              </w:rPr>
            </w:pPr>
            <w:r w:rsidRPr="008342B1">
              <w:rPr>
                <w:b/>
                <w:lang w:val="en-US"/>
              </w:rPr>
              <w:t>2</w:t>
            </w:r>
          </w:p>
        </w:tc>
        <w:tc>
          <w:tcPr>
            <w:tcW w:w="8538" w:type="dxa"/>
          </w:tcPr>
          <w:p w14:paraId="2FD0836B" w14:textId="61DF8EEA" w:rsidR="0019371F" w:rsidRPr="008342B1" w:rsidRDefault="008D2975" w:rsidP="008342B1">
            <w:pPr>
              <w:spacing w:line="360" w:lineRule="auto"/>
              <w:rPr>
                <w:lang w:val="en-US"/>
              </w:rPr>
            </w:pPr>
            <w:r w:rsidRPr="008342B1">
              <w:rPr>
                <w:lang w:val="en-US"/>
              </w:rPr>
              <w:t xml:space="preserve">To be able to take </w:t>
            </w:r>
            <w:r w:rsidR="008342B1" w:rsidRPr="008342B1">
              <w:rPr>
                <w:lang w:val="en-US"/>
              </w:rPr>
              <w:t>medical history</w:t>
            </w:r>
            <w:r w:rsidRPr="008342B1">
              <w:rPr>
                <w:lang w:val="en-US"/>
              </w:rPr>
              <w:t xml:space="preserve"> from ophthalmology patients, recognize biomicroscopic examination images and make differential diagnosis</w:t>
            </w:r>
            <w:r w:rsidR="008342B1" w:rsidRPr="008342B1">
              <w:rPr>
                <w:lang w:val="en-US"/>
              </w:rPr>
              <w:t>.</w:t>
            </w:r>
          </w:p>
        </w:tc>
      </w:tr>
      <w:tr w:rsidR="0019371F" w:rsidRPr="008342B1" w14:paraId="09485B50" w14:textId="77777777" w:rsidTr="008342B1">
        <w:trPr>
          <w:trHeight w:val="267"/>
        </w:trPr>
        <w:tc>
          <w:tcPr>
            <w:tcW w:w="674" w:type="dxa"/>
          </w:tcPr>
          <w:p w14:paraId="73EE2BD3" w14:textId="77777777" w:rsidR="0019371F" w:rsidRPr="008342B1" w:rsidRDefault="0019371F" w:rsidP="008342B1">
            <w:pPr>
              <w:pStyle w:val="TableParagraph"/>
              <w:spacing w:line="360" w:lineRule="auto"/>
              <w:ind w:left="107"/>
              <w:rPr>
                <w:b/>
                <w:lang w:val="en-US"/>
              </w:rPr>
            </w:pPr>
            <w:r w:rsidRPr="008342B1">
              <w:rPr>
                <w:b/>
                <w:lang w:val="en-US"/>
              </w:rPr>
              <w:t>3</w:t>
            </w:r>
          </w:p>
        </w:tc>
        <w:tc>
          <w:tcPr>
            <w:tcW w:w="8538" w:type="dxa"/>
          </w:tcPr>
          <w:p w14:paraId="1314352B" w14:textId="654753DE" w:rsidR="0019371F" w:rsidRPr="008342B1" w:rsidRDefault="00F6322E" w:rsidP="008342B1">
            <w:pPr>
              <w:spacing w:line="360" w:lineRule="auto"/>
              <w:rPr>
                <w:lang w:val="en-US"/>
              </w:rPr>
            </w:pPr>
            <w:r w:rsidRPr="008342B1">
              <w:rPr>
                <w:lang w:val="en-US"/>
              </w:rPr>
              <w:t>To be able to make ophthalmoscopic evaluations of patients</w:t>
            </w:r>
            <w:r w:rsidR="008342B1" w:rsidRPr="008342B1">
              <w:rPr>
                <w:lang w:val="en-US"/>
              </w:rPr>
              <w:t>.</w:t>
            </w:r>
          </w:p>
        </w:tc>
      </w:tr>
      <w:tr w:rsidR="0019371F" w:rsidRPr="008342B1" w14:paraId="0C08A4E5" w14:textId="77777777" w:rsidTr="008342B1">
        <w:trPr>
          <w:trHeight w:val="414"/>
        </w:trPr>
        <w:tc>
          <w:tcPr>
            <w:tcW w:w="674" w:type="dxa"/>
          </w:tcPr>
          <w:p w14:paraId="37E3B161" w14:textId="77777777" w:rsidR="0019371F" w:rsidRPr="008342B1" w:rsidRDefault="0019371F" w:rsidP="008342B1">
            <w:pPr>
              <w:pStyle w:val="TableParagraph"/>
              <w:spacing w:line="360" w:lineRule="auto"/>
              <w:ind w:left="107"/>
              <w:rPr>
                <w:b/>
                <w:lang w:val="en-US"/>
              </w:rPr>
            </w:pPr>
            <w:r w:rsidRPr="008342B1">
              <w:rPr>
                <w:b/>
                <w:lang w:val="en-US"/>
              </w:rPr>
              <w:t>4</w:t>
            </w:r>
          </w:p>
        </w:tc>
        <w:tc>
          <w:tcPr>
            <w:tcW w:w="8538" w:type="dxa"/>
          </w:tcPr>
          <w:p w14:paraId="35189B40" w14:textId="7C694F73" w:rsidR="0019371F" w:rsidRPr="008342B1" w:rsidRDefault="00F6322E" w:rsidP="008342B1">
            <w:pPr>
              <w:spacing w:line="360" w:lineRule="auto"/>
              <w:rPr>
                <w:lang w:val="en-US"/>
              </w:rPr>
            </w:pPr>
            <w:r w:rsidRPr="008342B1">
              <w:rPr>
                <w:lang w:val="en-US"/>
              </w:rPr>
              <w:t>To be able to present patient information during visits</w:t>
            </w:r>
            <w:r w:rsidR="008342B1" w:rsidRPr="008342B1">
              <w:rPr>
                <w:lang w:val="en-US"/>
              </w:rPr>
              <w:t>.</w:t>
            </w:r>
          </w:p>
        </w:tc>
      </w:tr>
      <w:tr w:rsidR="0019371F" w:rsidRPr="008342B1" w14:paraId="222A3A73" w14:textId="77777777" w:rsidTr="008342B1">
        <w:trPr>
          <w:trHeight w:val="420"/>
        </w:trPr>
        <w:tc>
          <w:tcPr>
            <w:tcW w:w="674" w:type="dxa"/>
          </w:tcPr>
          <w:p w14:paraId="42AA92F9" w14:textId="77777777" w:rsidR="0019371F" w:rsidRPr="008342B1" w:rsidRDefault="0019371F" w:rsidP="008342B1">
            <w:pPr>
              <w:pStyle w:val="TableParagraph"/>
              <w:spacing w:line="360" w:lineRule="auto"/>
              <w:ind w:left="107"/>
              <w:rPr>
                <w:b/>
                <w:lang w:val="en-US"/>
              </w:rPr>
            </w:pPr>
            <w:r w:rsidRPr="008342B1">
              <w:rPr>
                <w:b/>
                <w:lang w:val="en-US"/>
              </w:rPr>
              <w:t>5</w:t>
            </w:r>
          </w:p>
        </w:tc>
        <w:tc>
          <w:tcPr>
            <w:tcW w:w="8538" w:type="dxa"/>
          </w:tcPr>
          <w:p w14:paraId="24D533A0" w14:textId="6F19ECE1" w:rsidR="0019371F" w:rsidRPr="008342B1" w:rsidRDefault="009F144F" w:rsidP="008342B1">
            <w:pPr>
              <w:spacing w:line="360" w:lineRule="auto"/>
              <w:rPr>
                <w:lang w:val="en-US"/>
              </w:rPr>
            </w:pPr>
            <w:r w:rsidRPr="008342B1">
              <w:rPr>
                <w:lang w:val="en-US"/>
              </w:rPr>
              <w:t>To be able to recognize the causes of red eye</w:t>
            </w:r>
            <w:r w:rsidR="008342B1" w:rsidRPr="008342B1">
              <w:rPr>
                <w:lang w:val="en-US"/>
              </w:rPr>
              <w:t>.</w:t>
            </w:r>
          </w:p>
        </w:tc>
      </w:tr>
      <w:tr w:rsidR="0019371F" w:rsidRPr="008342B1" w14:paraId="0E47026D" w14:textId="77777777" w:rsidTr="00465FBA">
        <w:trPr>
          <w:trHeight w:val="606"/>
        </w:trPr>
        <w:tc>
          <w:tcPr>
            <w:tcW w:w="674" w:type="dxa"/>
          </w:tcPr>
          <w:p w14:paraId="4910FF88" w14:textId="77777777" w:rsidR="0019371F" w:rsidRPr="008342B1" w:rsidRDefault="0019371F" w:rsidP="008342B1">
            <w:pPr>
              <w:pStyle w:val="TableParagraph"/>
              <w:spacing w:line="360" w:lineRule="auto"/>
              <w:ind w:left="107"/>
              <w:rPr>
                <w:b/>
                <w:lang w:val="en-US"/>
              </w:rPr>
            </w:pPr>
            <w:r w:rsidRPr="008342B1">
              <w:rPr>
                <w:b/>
                <w:lang w:val="en-US"/>
              </w:rPr>
              <w:t>6</w:t>
            </w:r>
          </w:p>
        </w:tc>
        <w:tc>
          <w:tcPr>
            <w:tcW w:w="8538" w:type="dxa"/>
          </w:tcPr>
          <w:p w14:paraId="2C27CF43" w14:textId="247F258C" w:rsidR="0019371F" w:rsidRPr="008342B1" w:rsidRDefault="00696616" w:rsidP="008342B1">
            <w:pPr>
              <w:spacing w:line="360" w:lineRule="auto"/>
              <w:rPr>
                <w:lang w:val="en-US"/>
              </w:rPr>
            </w:pPr>
            <w:r w:rsidRPr="008342B1">
              <w:rPr>
                <w:lang w:val="en-US"/>
              </w:rPr>
              <w:t>To be able to recognize the causes of ptosis in the eyelid and make the differential diagnosis.</w:t>
            </w:r>
          </w:p>
        </w:tc>
      </w:tr>
      <w:tr w:rsidR="0019371F" w:rsidRPr="008342B1" w14:paraId="5903D755" w14:textId="77777777" w:rsidTr="008342B1">
        <w:trPr>
          <w:trHeight w:val="424"/>
        </w:trPr>
        <w:tc>
          <w:tcPr>
            <w:tcW w:w="674" w:type="dxa"/>
          </w:tcPr>
          <w:p w14:paraId="5534D534" w14:textId="77777777" w:rsidR="0019371F" w:rsidRPr="008342B1" w:rsidRDefault="0019371F" w:rsidP="008342B1">
            <w:pPr>
              <w:pStyle w:val="TableParagraph"/>
              <w:spacing w:line="360" w:lineRule="auto"/>
              <w:ind w:left="107"/>
              <w:rPr>
                <w:b/>
                <w:lang w:val="en-US"/>
              </w:rPr>
            </w:pPr>
            <w:r w:rsidRPr="008342B1">
              <w:rPr>
                <w:b/>
                <w:lang w:val="en-US"/>
              </w:rPr>
              <w:t>7</w:t>
            </w:r>
          </w:p>
        </w:tc>
        <w:tc>
          <w:tcPr>
            <w:tcW w:w="8538" w:type="dxa"/>
          </w:tcPr>
          <w:p w14:paraId="66E42246" w14:textId="50A1688D" w:rsidR="0019371F" w:rsidRPr="008342B1" w:rsidRDefault="00696616" w:rsidP="008342B1">
            <w:pPr>
              <w:spacing w:line="360" w:lineRule="auto"/>
              <w:rPr>
                <w:lang w:val="en-US"/>
              </w:rPr>
            </w:pPr>
            <w:r w:rsidRPr="008342B1">
              <w:rPr>
                <w:lang w:val="en-US"/>
              </w:rPr>
              <w:t>To be able to diagnose keratitis and referral under appropriate conditions</w:t>
            </w:r>
            <w:r w:rsidR="008342B1" w:rsidRPr="008342B1">
              <w:rPr>
                <w:lang w:val="en-US"/>
              </w:rPr>
              <w:t>.</w:t>
            </w:r>
          </w:p>
        </w:tc>
      </w:tr>
      <w:tr w:rsidR="0019371F" w:rsidRPr="008342B1" w14:paraId="590BC0F4" w14:textId="77777777" w:rsidTr="00465FBA">
        <w:trPr>
          <w:trHeight w:val="606"/>
        </w:trPr>
        <w:tc>
          <w:tcPr>
            <w:tcW w:w="674" w:type="dxa"/>
          </w:tcPr>
          <w:p w14:paraId="0368B40B" w14:textId="77777777" w:rsidR="0019371F" w:rsidRPr="008342B1" w:rsidRDefault="0019371F" w:rsidP="008342B1">
            <w:pPr>
              <w:pStyle w:val="TableParagraph"/>
              <w:spacing w:line="360" w:lineRule="auto"/>
              <w:ind w:left="107"/>
              <w:rPr>
                <w:b/>
                <w:lang w:val="en-US"/>
              </w:rPr>
            </w:pPr>
            <w:r w:rsidRPr="008342B1">
              <w:rPr>
                <w:b/>
                <w:lang w:val="en-US"/>
              </w:rPr>
              <w:t>8</w:t>
            </w:r>
          </w:p>
        </w:tc>
        <w:tc>
          <w:tcPr>
            <w:tcW w:w="8538" w:type="dxa"/>
          </w:tcPr>
          <w:p w14:paraId="62CFCD81" w14:textId="6AC0F1B0" w:rsidR="0019371F" w:rsidRPr="008342B1" w:rsidRDefault="002B2F95" w:rsidP="008342B1">
            <w:pPr>
              <w:spacing w:line="360" w:lineRule="auto"/>
              <w:rPr>
                <w:lang w:val="en-US"/>
              </w:rPr>
            </w:pPr>
            <w:r w:rsidRPr="008342B1">
              <w:rPr>
                <w:lang w:val="en-US"/>
              </w:rPr>
              <w:t>To be able to diagnose acute glaucoma or uveitis and referral under appropriate conditions.</w:t>
            </w:r>
          </w:p>
        </w:tc>
      </w:tr>
      <w:tr w:rsidR="0019371F" w:rsidRPr="008342B1" w14:paraId="2F3DB673" w14:textId="77777777" w:rsidTr="00465FBA">
        <w:trPr>
          <w:trHeight w:val="895"/>
        </w:trPr>
        <w:tc>
          <w:tcPr>
            <w:tcW w:w="674" w:type="dxa"/>
          </w:tcPr>
          <w:p w14:paraId="32F62A7B" w14:textId="77777777" w:rsidR="0019371F" w:rsidRPr="008342B1" w:rsidRDefault="0019371F" w:rsidP="008342B1">
            <w:pPr>
              <w:pStyle w:val="TableParagraph"/>
              <w:spacing w:line="360" w:lineRule="auto"/>
              <w:ind w:left="107"/>
              <w:rPr>
                <w:b/>
                <w:lang w:val="en-US"/>
              </w:rPr>
            </w:pPr>
            <w:r w:rsidRPr="008342B1">
              <w:rPr>
                <w:b/>
                <w:lang w:val="en-US"/>
              </w:rPr>
              <w:t>9</w:t>
            </w:r>
          </w:p>
        </w:tc>
        <w:tc>
          <w:tcPr>
            <w:tcW w:w="8538" w:type="dxa"/>
          </w:tcPr>
          <w:p w14:paraId="28C8825B" w14:textId="5B34C9F4" w:rsidR="0019371F" w:rsidRPr="008342B1" w:rsidRDefault="0028324A" w:rsidP="008342B1">
            <w:pPr>
              <w:spacing w:line="360" w:lineRule="auto"/>
              <w:rPr>
                <w:lang w:val="en-US"/>
              </w:rPr>
            </w:pPr>
            <w:r w:rsidRPr="008342B1">
              <w:rPr>
                <w:lang w:val="en-US"/>
              </w:rPr>
              <w:t>To be able to communicate with patients presenting with ocular trauma (physical, chemical), to evaluate and examine th</w:t>
            </w:r>
            <w:r w:rsidR="00DA563F" w:rsidRPr="008342B1">
              <w:rPr>
                <w:lang w:val="en-US"/>
              </w:rPr>
              <w:t>e patients</w:t>
            </w:r>
            <w:r w:rsidRPr="008342B1">
              <w:rPr>
                <w:lang w:val="en-US"/>
              </w:rPr>
              <w:t xml:space="preserve">, </w:t>
            </w:r>
            <w:r w:rsidR="00DA563F" w:rsidRPr="008342B1">
              <w:rPr>
                <w:lang w:val="en-US"/>
              </w:rPr>
              <w:t>to be able to</w:t>
            </w:r>
            <w:r w:rsidRPr="008342B1">
              <w:rPr>
                <w:lang w:val="en-US"/>
              </w:rPr>
              <w:t xml:space="preserve"> apply the principles of first approach by making the differential diagnosis</w:t>
            </w:r>
            <w:r w:rsidR="008342B1" w:rsidRPr="008342B1">
              <w:rPr>
                <w:lang w:val="en-US"/>
              </w:rPr>
              <w:t>.</w:t>
            </w:r>
          </w:p>
        </w:tc>
      </w:tr>
      <w:tr w:rsidR="0019371F" w:rsidRPr="008342B1" w14:paraId="6D0D9CF3" w14:textId="77777777" w:rsidTr="00465FBA">
        <w:trPr>
          <w:trHeight w:val="532"/>
        </w:trPr>
        <w:tc>
          <w:tcPr>
            <w:tcW w:w="674" w:type="dxa"/>
          </w:tcPr>
          <w:p w14:paraId="6D8D2800" w14:textId="77777777" w:rsidR="0019371F" w:rsidRPr="008342B1" w:rsidRDefault="0019371F" w:rsidP="008342B1">
            <w:pPr>
              <w:pStyle w:val="TableParagraph"/>
              <w:spacing w:line="360" w:lineRule="auto"/>
              <w:ind w:left="107"/>
              <w:rPr>
                <w:b/>
                <w:lang w:val="en-US"/>
              </w:rPr>
            </w:pPr>
            <w:r w:rsidRPr="008342B1">
              <w:rPr>
                <w:b/>
                <w:lang w:val="en-US"/>
              </w:rPr>
              <w:t>10</w:t>
            </w:r>
          </w:p>
        </w:tc>
        <w:tc>
          <w:tcPr>
            <w:tcW w:w="8538" w:type="dxa"/>
          </w:tcPr>
          <w:p w14:paraId="5B447A1D" w14:textId="13348297" w:rsidR="0019371F" w:rsidRPr="008342B1" w:rsidRDefault="00EF20DB" w:rsidP="008342B1">
            <w:pPr>
              <w:spacing w:line="360" w:lineRule="auto"/>
              <w:rPr>
                <w:lang w:val="en-US"/>
              </w:rPr>
            </w:pPr>
            <w:r w:rsidRPr="008342B1">
              <w:rPr>
                <w:lang w:val="en-US"/>
              </w:rPr>
              <w:t>To be able to recognize surgical problems related to tear duct obstruction</w:t>
            </w:r>
            <w:r w:rsidR="008342B1" w:rsidRPr="008342B1">
              <w:rPr>
                <w:lang w:val="en-US"/>
              </w:rPr>
              <w:t>.</w:t>
            </w:r>
          </w:p>
        </w:tc>
      </w:tr>
      <w:tr w:rsidR="0019371F" w:rsidRPr="008342B1" w14:paraId="5BC853B9" w14:textId="77777777" w:rsidTr="00465FBA">
        <w:trPr>
          <w:trHeight w:val="488"/>
        </w:trPr>
        <w:tc>
          <w:tcPr>
            <w:tcW w:w="674" w:type="dxa"/>
          </w:tcPr>
          <w:p w14:paraId="3E4AFE21" w14:textId="77777777" w:rsidR="0019371F" w:rsidRPr="008342B1" w:rsidRDefault="0019371F" w:rsidP="008342B1">
            <w:pPr>
              <w:pStyle w:val="TableParagraph"/>
              <w:spacing w:line="360" w:lineRule="auto"/>
              <w:ind w:left="107"/>
              <w:rPr>
                <w:b/>
                <w:lang w:val="en-US"/>
              </w:rPr>
            </w:pPr>
            <w:r w:rsidRPr="008342B1">
              <w:rPr>
                <w:b/>
                <w:lang w:val="en-US"/>
              </w:rPr>
              <w:t>11</w:t>
            </w:r>
          </w:p>
        </w:tc>
        <w:tc>
          <w:tcPr>
            <w:tcW w:w="8538" w:type="dxa"/>
          </w:tcPr>
          <w:p w14:paraId="5E040889" w14:textId="60829260" w:rsidR="0019371F" w:rsidRPr="008342B1" w:rsidRDefault="00125F8A" w:rsidP="008342B1">
            <w:pPr>
              <w:spacing w:line="360" w:lineRule="auto"/>
              <w:rPr>
                <w:lang w:val="en-US"/>
              </w:rPr>
            </w:pPr>
            <w:r w:rsidRPr="008342B1">
              <w:rPr>
                <w:lang w:val="en-US"/>
              </w:rPr>
              <w:t>To be able to recognize the causes of cataract, strabismus, leukocoria</w:t>
            </w:r>
            <w:r w:rsidR="008342B1" w:rsidRPr="008342B1">
              <w:rPr>
                <w:lang w:val="en-US"/>
              </w:rPr>
              <w:t>.</w:t>
            </w:r>
          </w:p>
        </w:tc>
      </w:tr>
      <w:tr w:rsidR="0019371F" w:rsidRPr="008342B1" w14:paraId="536AD705" w14:textId="77777777" w:rsidTr="00465FBA">
        <w:trPr>
          <w:trHeight w:val="572"/>
        </w:trPr>
        <w:tc>
          <w:tcPr>
            <w:tcW w:w="674" w:type="dxa"/>
          </w:tcPr>
          <w:p w14:paraId="2F40C5E3" w14:textId="77777777" w:rsidR="0019371F" w:rsidRPr="008342B1" w:rsidRDefault="0019371F" w:rsidP="008342B1">
            <w:pPr>
              <w:pStyle w:val="TableParagraph"/>
              <w:spacing w:line="360" w:lineRule="auto"/>
              <w:ind w:left="107"/>
              <w:rPr>
                <w:b/>
                <w:lang w:val="en-US"/>
              </w:rPr>
            </w:pPr>
            <w:r w:rsidRPr="008342B1">
              <w:rPr>
                <w:b/>
                <w:lang w:val="en-US"/>
              </w:rPr>
              <w:t>12</w:t>
            </w:r>
          </w:p>
        </w:tc>
        <w:tc>
          <w:tcPr>
            <w:tcW w:w="8538" w:type="dxa"/>
          </w:tcPr>
          <w:p w14:paraId="62F45B99" w14:textId="0C365D92" w:rsidR="0019371F" w:rsidRPr="008342B1" w:rsidRDefault="00125F8A" w:rsidP="008342B1">
            <w:pPr>
              <w:spacing w:line="360" w:lineRule="auto"/>
              <w:rPr>
                <w:lang w:val="en-US"/>
              </w:rPr>
            </w:pPr>
            <w:r w:rsidRPr="008342B1">
              <w:rPr>
                <w:lang w:val="en-US"/>
              </w:rPr>
              <w:t>To be able to explain the causes of sudden vision loss</w:t>
            </w:r>
            <w:r w:rsidR="008342B1" w:rsidRPr="008342B1">
              <w:rPr>
                <w:lang w:val="en-US"/>
              </w:rPr>
              <w:t>.</w:t>
            </w:r>
          </w:p>
        </w:tc>
      </w:tr>
      <w:tr w:rsidR="0019371F" w:rsidRPr="008342B1" w14:paraId="542E4D55" w14:textId="77777777" w:rsidTr="00465FBA">
        <w:trPr>
          <w:trHeight w:val="895"/>
        </w:trPr>
        <w:tc>
          <w:tcPr>
            <w:tcW w:w="674" w:type="dxa"/>
          </w:tcPr>
          <w:p w14:paraId="44C7BDDF" w14:textId="77777777" w:rsidR="0019371F" w:rsidRPr="008342B1" w:rsidRDefault="0019371F" w:rsidP="008342B1">
            <w:pPr>
              <w:pStyle w:val="TableParagraph"/>
              <w:spacing w:line="360" w:lineRule="auto"/>
              <w:ind w:left="107"/>
              <w:rPr>
                <w:b/>
                <w:lang w:val="en-US"/>
              </w:rPr>
            </w:pPr>
            <w:r w:rsidRPr="008342B1">
              <w:rPr>
                <w:b/>
                <w:lang w:val="en-US"/>
              </w:rPr>
              <w:lastRenderedPageBreak/>
              <w:t>13</w:t>
            </w:r>
          </w:p>
        </w:tc>
        <w:tc>
          <w:tcPr>
            <w:tcW w:w="8538" w:type="dxa"/>
          </w:tcPr>
          <w:p w14:paraId="3DCBF2CC" w14:textId="17E74C8F" w:rsidR="0019371F" w:rsidRPr="008342B1" w:rsidRDefault="000027C5" w:rsidP="008342B1">
            <w:pPr>
              <w:spacing w:line="360" w:lineRule="auto"/>
              <w:rPr>
                <w:lang w:val="en-US"/>
              </w:rPr>
            </w:pPr>
            <w:r w:rsidRPr="008342B1">
              <w:rPr>
                <w:lang w:val="en-US"/>
              </w:rPr>
              <w:t xml:space="preserve">To be able </w:t>
            </w:r>
            <w:r w:rsidR="00E73518" w:rsidRPr="008342B1">
              <w:rPr>
                <w:lang w:val="en-US"/>
              </w:rPr>
              <w:t xml:space="preserve">to </w:t>
            </w:r>
            <w:r w:rsidR="00EA5A37" w:rsidRPr="008342B1">
              <w:rPr>
                <w:lang w:val="en-US"/>
              </w:rPr>
              <w:t>explain</w:t>
            </w:r>
            <w:r w:rsidRPr="008342B1">
              <w:rPr>
                <w:lang w:val="en-US"/>
              </w:rPr>
              <w:t xml:space="preserve"> and </w:t>
            </w:r>
            <w:r w:rsidR="00EA5A37" w:rsidRPr="008342B1">
              <w:rPr>
                <w:lang w:val="en-US"/>
              </w:rPr>
              <w:t xml:space="preserve">gain </w:t>
            </w:r>
            <w:r w:rsidRPr="008342B1">
              <w:rPr>
                <w:lang w:val="en-US"/>
              </w:rPr>
              <w:t>skills on how to intervene in diseases that are frequently encountered in society (dry eye, foreign body in the visual pathways, etc.) and what to pay attention to in preventive medicine.</w:t>
            </w:r>
          </w:p>
        </w:tc>
      </w:tr>
      <w:tr w:rsidR="0019371F" w:rsidRPr="008342B1" w14:paraId="6E3BBA07" w14:textId="77777777" w:rsidTr="00465FBA">
        <w:trPr>
          <w:trHeight w:val="470"/>
        </w:trPr>
        <w:tc>
          <w:tcPr>
            <w:tcW w:w="674" w:type="dxa"/>
          </w:tcPr>
          <w:p w14:paraId="0F598BD3" w14:textId="77777777" w:rsidR="0019371F" w:rsidRPr="008342B1" w:rsidRDefault="0019371F" w:rsidP="008342B1">
            <w:pPr>
              <w:pStyle w:val="TableParagraph"/>
              <w:spacing w:line="360" w:lineRule="auto"/>
              <w:ind w:left="107"/>
              <w:rPr>
                <w:b/>
                <w:lang w:val="en-US"/>
              </w:rPr>
            </w:pPr>
            <w:r w:rsidRPr="008342B1">
              <w:rPr>
                <w:b/>
                <w:lang w:val="en-US"/>
              </w:rPr>
              <w:t>14</w:t>
            </w:r>
          </w:p>
        </w:tc>
        <w:tc>
          <w:tcPr>
            <w:tcW w:w="8538" w:type="dxa"/>
          </w:tcPr>
          <w:p w14:paraId="7955DE3D" w14:textId="1CB064B6" w:rsidR="0019371F" w:rsidRPr="008342B1" w:rsidRDefault="00E73518" w:rsidP="008342B1">
            <w:pPr>
              <w:spacing w:line="360" w:lineRule="auto"/>
              <w:rPr>
                <w:lang w:val="en-US"/>
              </w:rPr>
            </w:pPr>
            <w:r w:rsidRPr="008342B1">
              <w:rPr>
                <w:lang w:val="en-US"/>
              </w:rPr>
              <w:t>To be able to adapt to operating room working conditions</w:t>
            </w:r>
            <w:r w:rsidR="008342B1" w:rsidRPr="008342B1">
              <w:rPr>
                <w:lang w:val="en-US"/>
              </w:rPr>
              <w:t>.</w:t>
            </w:r>
          </w:p>
        </w:tc>
      </w:tr>
      <w:tr w:rsidR="0019371F" w:rsidRPr="008342B1" w14:paraId="7964D4F9" w14:textId="77777777" w:rsidTr="00465FBA">
        <w:trPr>
          <w:trHeight w:val="566"/>
        </w:trPr>
        <w:tc>
          <w:tcPr>
            <w:tcW w:w="674" w:type="dxa"/>
          </w:tcPr>
          <w:p w14:paraId="045C7FBB" w14:textId="77777777" w:rsidR="0019371F" w:rsidRPr="008342B1" w:rsidRDefault="0019371F" w:rsidP="008342B1">
            <w:pPr>
              <w:pStyle w:val="TableParagraph"/>
              <w:spacing w:line="360" w:lineRule="auto"/>
              <w:ind w:left="107"/>
              <w:rPr>
                <w:b/>
                <w:lang w:val="en-US"/>
              </w:rPr>
            </w:pPr>
            <w:r w:rsidRPr="008342B1">
              <w:rPr>
                <w:b/>
                <w:lang w:val="en-US"/>
              </w:rPr>
              <w:t>15</w:t>
            </w:r>
          </w:p>
        </w:tc>
        <w:tc>
          <w:tcPr>
            <w:tcW w:w="8538" w:type="dxa"/>
          </w:tcPr>
          <w:p w14:paraId="6B9CCCAC" w14:textId="4DBA81F2" w:rsidR="0019371F" w:rsidRPr="008342B1" w:rsidRDefault="00E73518" w:rsidP="008342B1">
            <w:pPr>
              <w:spacing w:line="360" w:lineRule="auto"/>
              <w:rPr>
                <w:lang w:val="en-US"/>
              </w:rPr>
            </w:pPr>
            <w:r w:rsidRPr="008342B1">
              <w:rPr>
                <w:lang w:val="en-US"/>
              </w:rPr>
              <w:t>To be able to explain the importance of obtaining consent from patients before surgical interventions.</w:t>
            </w:r>
          </w:p>
        </w:tc>
      </w:tr>
    </w:tbl>
    <w:p w14:paraId="2C4B4347" w14:textId="77777777" w:rsidR="0019371F" w:rsidRPr="008342B1" w:rsidRDefault="0019371F" w:rsidP="008342B1">
      <w:pPr>
        <w:spacing w:line="360" w:lineRule="auto"/>
        <w:rPr>
          <w:b/>
          <w:lang w:val="en-US"/>
        </w:rPr>
      </w:pPr>
    </w:p>
    <w:p w14:paraId="5E60C725" w14:textId="77777777" w:rsidR="0019371F" w:rsidRPr="008342B1" w:rsidRDefault="0019371F" w:rsidP="008342B1">
      <w:pPr>
        <w:spacing w:line="360" w:lineRule="auto"/>
        <w:rPr>
          <w:b/>
          <w:lang w:val="en-US"/>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8538"/>
      </w:tblGrid>
      <w:tr w:rsidR="0019371F" w:rsidRPr="008342B1" w14:paraId="3232A5C0" w14:textId="77777777" w:rsidTr="008342B1">
        <w:trPr>
          <w:trHeight w:val="382"/>
        </w:trPr>
        <w:tc>
          <w:tcPr>
            <w:tcW w:w="9212" w:type="dxa"/>
            <w:gridSpan w:val="2"/>
            <w:shd w:val="clear" w:color="auto" w:fill="94B3D6"/>
          </w:tcPr>
          <w:p w14:paraId="41C4B3CD" w14:textId="6EB2AE2E" w:rsidR="0019371F" w:rsidRPr="008342B1" w:rsidRDefault="0015168F" w:rsidP="008342B1">
            <w:pPr>
              <w:pStyle w:val="TableParagraph"/>
              <w:spacing w:line="360" w:lineRule="auto"/>
              <w:ind w:left="107"/>
              <w:rPr>
                <w:b/>
                <w:lang w:val="en-US"/>
              </w:rPr>
            </w:pPr>
            <w:r w:rsidRPr="008342B1">
              <w:rPr>
                <w:b/>
                <w:lang w:val="en-US"/>
              </w:rPr>
              <w:t>INTENDED LEARNING OUTCOME(S)</w:t>
            </w:r>
          </w:p>
        </w:tc>
      </w:tr>
      <w:tr w:rsidR="00E73518" w:rsidRPr="008342B1" w14:paraId="195CBBD3" w14:textId="77777777" w:rsidTr="008342B1">
        <w:trPr>
          <w:trHeight w:val="751"/>
        </w:trPr>
        <w:tc>
          <w:tcPr>
            <w:tcW w:w="674" w:type="dxa"/>
          </w:tcPr>
          <w:p w14:paraId="5C0D8E44" w14:textId="77777777" w:rsidR="00E73518" w:rsidRPr="008342B1" w:rsidRDefault="00E73518" w:rsidP="008342B1">
            <w:pPr>
              <w:pStyle w:val="TableParagraph"/>
              <w:spacing w:line="360" w:lineRule="auto"/>
              <w:ind w:left="107"/>
              <w:rPr>
                <w:b/>
                <w:lang w:val="en-US"/>
              </w:rPr>
            </w:pPr>
            <w:r w:rsidRPr="008342B1">
              <w:rPr>
                <w:b/>
                <w:lang w:val="en-US"/>
              </w:rPr>
              <w:t>1</w:t>
            </w:r>
          </w:p>
        </w:tc>
        <w:tc>
          <w:tcPr>
            <w:tcW w:w="8538" w:type="dxa"/>
          </w:tcPr>
          <w:p w14:paraId="0F17A68A" w14:textId="45503CDE" w:rsidR="00E73518" w:rsidRPr="008342B1" w:rsidRDefault="00E73518" w:rsidP="008342B1">
            <w:pPr>
              <w:spacing w:line="360" w:lineRule="auto"/>
              <w:rPr>
                <w:lang w:val="en-US"/>
              </w:rPr>
            </w:pPr>
            <w:r w:rsidRPr="008342B1">
              <w:rPr>
                <w:lang w:val="en-US"/>
              </w:rPr>
              <w:t>To be able to recognize common diseases in ophthalmology and refer to an ophthalmologist when necessary.</w:t>
            </w:r>
          </w:p>
        </w:tc>
      </w:tr>
      <w:tr w:rsidR="00E73518" w:rsidRPr="008342B1" w14:paraId="65599AB2" w14:textId="77777777" w:rsidTr="008342B1">
        <w:trPr>
          <w:trHeight w:val="650"/>
        </w:trPr>
        <w:tc>
          <w:tcPr>
            <w:tcW w:w="674" w:type="dxa"/>
          </w:tcPr>
          <w:p w14:paraId="159E5044" w14:textId="77777777" w:rsidR="00E73518" w:rsidRPr="008342B1" w:rsidRDefault="00E73518" w:rsidP="008342B1">
            <w:pPr>
              <w:pStyle w:val="TableParagraph"/>
              <w:spacing w:line="360" w:lineRule="auto"/>
              <w:ind w:left="107"/>
              <w:rPr>
                <w:b/>
                <w:lang w:val="en-US"/>
              </w:rPr>
            </w:pPr>
            <w:r w:rsidRPr="008342B1">
              <w:rPr>
                <w:b/>
                <w:lang w:val="en-US"/>
              </w:rPr>
              <w:t>2</w:t>
            </w:r>
          </w:p>
        </w:tc>
        <w:tc>
          <w:tcPr>
            <w:tcW w:w="8538" w:type="dxa"/>
          </w:tcPr>
          <w:p w14:paraId="757A0689" w14:textId="692835B7" w:rsidR="00E73518" w:rsidRPr="008342B1" w:rsidRDefault="00E73518" w:rsidP="008342B1">
            <w:pPr>
              <w:spacing w:line="360" w:lineRule="auto"/>
              <w:rPr>
                <w:lang w:val="en-US"/>
              </w:rPr>
            </w:pPr>
            <w:r w:rsidRPr="008342B1">
              <w:rPr>
                <w:lang w:val="en-US"/>
              </w:rPr>
              <w:t xml:space="preserve">To be able to take </w:t>
            </w:r>
            <w:r w:rsidR="008342B1" w:rsidRPr="008342B1">
              <w:rPr>
                <w:lang w:val="en-US"/>
              </w:rPr>
              <w:t>medical history</w:t>
            </w:r>
            <w:r w:rsidRPr="008342B1">
              <w:rPr>
                <w:lang w:val="en-US"/>
              </w:rPr>
              <w:t xml:space="preserve"> from ophthalmology patients, recognize biomicroscopic examination images and make differential diagnosis</w:t>
            </w:r>
            <w:r w:rsidR="008342B1" w:rsidRPr="008342B1">
              <w:rPr>
                <w:lang w:val="en-US"/>
              </w:rPr>
              <w:t>.</w:t>
            </w:r>
          </w:p>
        </w:tc>
      </w:tr>
      <w:tr w:rsidR="00E73518" w:rsidRPr="008342B1" w14:paraId="4D17B18C" w14:textId="77777777" w:rsidTr="008342B1">
        <w:trPr>
          <w:trHeight w:val="378"/>
        </w:trPr>
        <w:tc>
          <w:tcPr>
            <w:tcW w:w="674" w:type="dxa"/>
          </w:tcPr>
          <w:p w14:paraId="39909247" w14:textId="77777777" w:rsidR="00E73518" w:rsidRPr="008342B1" w:rsidRDefault="00E73518" w:rsidP="008342B1">
            <w:pPr>
              <w:pStyle w:val="TableParagraph"/>
              <w:spacing w:line="360" w:lineRule="auto"/>
              <w:ind w:left="107"/>
              <w:rPr>
                <w:b/>
                <w:lang w:val="en-US"/>
              </w:rPr>
            </w:pPr>
            <w:r w:rsidRPr="008342B1">
              <w:rPr>
                <w:b/>
                <w:lang w:val="en-US"/>
              </w:rPr>
              <w:t>3</w:t>
            </w:r>
          </w:p>
        </w:tc>
        <w:tc>
          <w:tcPr>
            <w:tcW w:w="8538" w:type="dxa"/>
          </w:tcPr>
          <w:p w14:paraId="7A48920B" w14:textId="453C2305" w:rsidR="00E73518" w:rsidRPr="008342B1" w:rsidRDefault="00E73518" w:rsidP="008342B1">
            <w:pPr>
              <w:spacing w:line="360" w:lineRule="auto"/>
              <w:rPr>
                <w:lang w:val="en-US"/>
              </w:rPr>
            </w:pPr>
            <w:r w:rsidRPr="008342B1">
              <w:rPr>
                <w:lang w:val="en-US"/>
              </w:rPr>
              <w:t>To be able to make ophthalmoscopic evaluations of patients</w:t>
            </w:r>
            <w:r w:rsidR="008342B1" w:rsidRPr="008342B1">
              <w:rPr>
                <w:lang w:val="en-US"/>
              </w:rPr>
              <w:t>.</w:t>
            </w:r>
          </w:p>
        </w:tc>
      </w:tr>
      <w:tr w:rsidR="00E73518" w:rsidRPr="008342B1" w14:paraId="20F89224" w14:textId="77777777" w:rsidTr="008342B1">
        <w:trPr>
          <w:trHeight w:val="384"/>
        </w:trPr>
        <w:tc>
          <w:tcPr>
            <w:tcW w:w="674" w:type="dxa"/>
          </w:tcPr>
          <w:p w14:paraId="210323F3" w14:textId="77777777" w:rsidR="00E73518" w:rsidRPr="008342B1" w:rsidRDefault="00E73518" w:rsidP="008342B1">
            <w:pPr>
              <w:pStyle w:val="TableParagraph"/>
              <w:spacing w:line="360" w:lineRule="auto"/>
              <w:ind w:left="107"/>
              <w:rPr>
                <w:b/>
                <w:lang w:val="en-US"/>
              </w:rPr>
            </w:pPr>
            <w:r w:rsidRPr="008342B1">
              <w:rPr>
                <w:b/>
                <w:lang w:val="en-US"/>
              </w:rPr>
              <w:t>4</w:t>
            </w:r>
          </w:p>
        </w:tc>
        <w:tc>
          <w:tcPr>
            <w:tcW w:w="8538" w:type="dxa"/>
          </w:tcPr>
          <w:p w14:paraId="1086DDD3" w14:textId="2F1842A5" w:rsidR="00E73518" w:rsidRPr="008342B1" w:rsidRDefault="00E73518" w:rsidP="008342B1">
            <w:pPr>
              <w:spacing w:line="360" w:lineRule="auto"/>
              <w:rPr>
                <w:lang w:val="en-US"/>
              </w:rPr>
            </w:pPr>
            <w:r w:rsidRPr="008342B1">
              <w:rPr>
                <w:lang w:val="en-US"/>
              </w:rPr>
              <w:t>To be able to present patient information during visits</w:t>
            </w:r>
            <w:r w:rsidR="008342B1" w:rsidRPr="008342B1">
              <w:rPr>
                <w:lang w:val="en-US"/>
              </w:rPr>
              <w:t>.</w:t>
            </w:r>
          </w:p>
        </w:tc>
      </w:tr>
      <w:tr w:rsidR="00E73518" w:rsidRPr="008342B1" w14:paraId="10A772FE" w14:textId="77777777" w:rsidTr="008342B1">
        <w:trPr>
          <w:trHeight w:val="391"/>
        </w:trPr>
        <w:tc>
          <w:tcPr>
            <w:tcW w:w="674" w:type="dxa"/>
          </w:tcPr>
          <w:p w14:paraId="7B0B222D" w14:textId="77777777" w:rsidR="00E73518" w:rsidRPr="008342B1" w:rsidRDefault="00E73518" w:rsidP="008342B1">
            <w:pPr>
              <w:pStyle w:val="TableParagraph"/>
              <w:spacing w:line="360" w:lineRule="auto"/>
              <w:ind w:left="107"/>
              <w:rPr>
                <w:b/>
                <w:lang w:val="en-US"/>
              </w:rPr>
            </w:pPr>
            <w:r w:rsidRPr="008342B1">
              <w:rPr>
                <w:b/>
                <w:lang w:val="en-US"/>
              </w:rPr>
              <w:t>5</w:t>
            </w:r>
          </w:p>
        </w:tc>
        <w:tc>
          <w:tcPr>
            <w:tcW w:w="8538" w:type="dxa"/>
          </w:tcPr>
          <w:p w14:paraId="752B13E7" w14:textId="50C186E3" w:rsidR="00E73518" w:rsidRPr="008342B1" w:rsidRDefault="00E73518" w:rsidP="008342B1">
            <w:pPr>
              <w:spacing w:line="360" w:lineRule="auto"/>
              <w:rPr>
                <w:lang w:val="en-US"/>
              </w:rPr>
            </w:pPr>
            <w:r w:rsidRPr="008342B1">
              <w:rPr>
                <w:lang w:val="en-US"/>
              </w:rPr>
              <w:t>To be able to recognize the causes of red eye</w:t>
            </w:r>
            <w:r w:rsidR="008342B1" w:rsidRPr="008342B1">
              <w:rPr>
                <w:lang w:val="en-US"/>
              </w:rPr>
              <w:t>.</w:t>
            </w:r>
          </w:p>
        </w:tc>
      </w:tr>
      <w:tr w:rsidR="00E73518" w:rsidRPr="008342B1" w14:paraId="0622A608" w14:textId="77777777" w:rsidTr="00465FBA">
        <w:trPr>
          <w:trHeight w:val="606"/>
        </w:trPr>
        <w:tc>
          <w:tcPr>
            <w:tcW w:w="674" w:type="dxa"/>
          </w:tcPr>
          <w:p w14:paraId="02F3274F" w14:textId="77777777" w:rsidR="00E73518" w:rsidRPr="008342B1" w:rsidRDefault="00E73518" w:rsidP="008342B1">
            <w:pPr>
              <w:pStyle w:val="TableParagraph"/>
              <w:spacing w:line="360" w:lineRule="auto"/>
              <w:ind w:left="107"/>
              <w:rPr>
                <w:b/>
                <w:lang w:val="en-US"/>
              </w:rPr>
            </w:pPr>
            <w:r w:rsidRPr="008342B1">
              <w:rPr>
                <w:b/>
                <w:lang w:val="en-US"/>
              </w:rPr>
              <w:t>6</w:t>
            </w:r>
          </w:p>
        </w:tc>
        <w:tc>
          <w:tcPr>
            <w:tcW w:w="8538" w:type="dxa"/>
          </w:tcPr>
          <w:p w14:paraId="4537BB8B" w14:textId="06F4B39A" w:rsidR="00E73518" w:rsidRPr="008342B1" w:rsidRDefault="00E73518" w:rsidP="008342B1">
            <w:pPr>
              <w:spacing w:line="360" w:lineRule="auto"/>
              <w:rPr>
                <w:lang w:val="en-US"/>
              </w:rPr>
            </w:pPr>
            <w:r w:rsidRPr="008342B1">
              <w:rPr>
                <w:lang w:val="en-US"/>
              </w:rPr>
              <w:t>To be able to recognize the causes of ptosis in the eyelid and make the differential diagnosis.</w:t>
            </w:r>
          </w:p>
        </w:tc>
      </w:tr>
      <w:tr w:rsidR="00E73518" w:rsidRPr="008342B1" w14:paraId="72ACD23B" w14:textId="77777777" w:rsidTr="008342B1">
        <w:trPr>
          <w:trHeight w:val="409"/>
        </w:trPr>
        <w:tc>
          <w:tcPr>
            <w:tcW w:w="674" w:type="dxa"/>
          </w:tcPr>
          <w:p w14:paraId="7A4845E9" w14:textId="77777777" w:rsidR="00E73518" w:rsidRPr="008342B1" w:rsidRDefault="00E73518" w:rsidP="008342B1">
            <w:pPr>
              <w:pStyle w:val="TableParagraph"/>
              <w:spacing w:line="360" w:lineRule="auto"/>
              <w:ind w:left="107"/>
              <w:rPr>
                <w:b/>
                <w:lang w:val="en-US"/>
              </w:rPr>
            </w:pPr>
            <w:r w:rsidRPr="008342B1">
              <w:rPr>
                <w:b/>
                <w:lang w:val="en-US"/>
              </w:rPr>
              <w:t>7</w:t>
            </w:r>
          </w:p>
        </w:tc>
        <w:tc>
          <w:tcPr>
            <w:tcW w:w="8538" w:type="dxa"/>
          </w:tcPr>
          <w:p w14:paraId="41AF0703" w14:textId="2B608F3A" w:rsidR="00E73518" w:rsidRPr="008342B1" w:rsidRDefault="00E73518" w:rsidP="008342B1">
            <w:pPr>
              <w:spacing w:line="360" w:lineRule="auto"/>
              <w:rPr>
                <w:lang w:val="en-US"/>
              </w:rPr>
            </w:pPr>
            <w:r w:rsidRPr="008342B1">
              <w:rPr>
                <w:lang w:val="en-US"/>
              </w:rPr>
              <w:t>To be able to diagnose keratitis and referral under appropriate conditions</w:t>
            </w:r>
            <w:r w:rsidR="008342B1" w:rsidRPr="008342B1">
              <w:rPr>
                <w:lang w:val="en-US"/>
              </w:rPr>
              <w:t>.</w:t>
            </w:r>
          </w:p>
        </w:tc>
      </w:tr>
      <w:tr w:rsidR="00E73518" w:rsidRPr="008342B1" w14:paraId="42C753A8" w14:textId="77777777" w:rsidTr="00465FBA">
        <w:trPr>
          <w:trHeight w:val="609"/>
        </w:trPr>
        <w:tc>
          <w:tcPr>
            <w:tcW w:w="674" w:type="dxa"/>
          </w:tcPr>
          <w:p w14:paraId="6B0A20F6" w14:textId="77777777" w:rsidR="00E73518" w:rsidRPr="008342B1" w:rsidRDefault="00E73518" w:rsidP="008342B1">
            <w:pPr>
              <w:pStyle w:val="TableParagraph"/>
              <w:spacing w:line="360" w:lineRule="auto"/>
              <w:ind w:left="107"/>
              <w:rPr>
                <w:b/>
                <w:lang w:val="en-US"/>
              </w:rPr>
            </w:pPr>
            <w:r w:rsidRPr="008342B1">
              <w:rPr>
                <w:b/>
                <w:lang w:val="en-US"/>
              </w:rPr>
              <w:t>8</w:t>
            </w:r>
          </w:p>
        </w:tc>
        <w:tc>
          <w:tcPr>
            <w:tcW w:w="8538" w:type="dxa"/>
          </w:tcPr>
          <w:p w14:paraId="7E9F5D32" w14:textId="383CAAD4" w:rsidR="00E73518" w:rsidRPr="008342B1" w:rsidRDefault="00E73518" w:rsidP="008342B1">
            <w:pPr>
              <w:spacing w:line="360" w:lineRule="auto"/>
              <w:rPr>
                <w:lang w:val="en-US"/>
              </w:rPr>
            </w:pPr>
            <w:r w:rsidRPr="008342B1">
              <w:rPr>
                <w:lang w:val="en-US"/>
              </w:rPr>
              <w:t>To be able to diagnose acute glaucoma or uveitis and referral under appropriate conditions.</w:t>
            </w:r>
          </w:p>
        </w:tc>
      </w:tr>
      <w:tr w:rsidR="00E73518" w:rsidRPr="008342B1" w14:paraId="1976DBBC" w14:textId="77777777" w:rsidTr="00465FBA">
        <w:trPr>
          <w:trHeight w:val="592"/>
        </w:trPr>
        <w:tc>
          <w:tcPr>
            <w:tcW w:w="674" w:type="dxa"/>
          </w:tcPr>
          <w:p w14:paraId="73E11DAF" w14:textId="77777777" w:rsidR="00E73518" w:rsidRPr="008342B1" w:rsidRDefault="00E73518" w:rsidP="008342B1">
            <w:pPr>
              <w:pStyle w:val="TableParagraph"/>
              <w:spacing w:line="360" w:lineRule="auto"/>
              <w:ind w:left="107"/>
              <w:rPr>
                <w:b/>
                <w:lang w:val="en-US"/>
              </w:rPr>
            </w:pPr>
            <w:r w:rsidRPr="008342B1">
              <w:rPr>
                <w:b/>
                <w:lang w:val="en-US"/>
              </w:rPr>
              <w:t>9</w:t>
            </w:r>
          </w:p>
        </w:tc>
        <w:tc>
          <w:tcPr>
            <w:tcW w:w="8538" w:type="dxa"/>
          </w:tcPr>
          <w:p w14:paraId="1E3CB19F" w14:textId="326378F7" w:rsidR="00E73518" w:rsidRPr="008342B1" w:rsidRDefault="00E73518" w:rsidP="008342B1">
            <w:pPr>
              <w:spacing w:line="360" w:lineRule="auto"/>
              <w:rPr>
                <w:lang w:val="en-US"/>
              </w:rPr>
            </w:pPr>
            <w:r w:rsidRPr="008342B1">
              <w:rPr>
                <w:lang w:val="en-US"/>
              </w:rPr>
              <w:t>To be able to communicate with patients presenting with ocular trauma (physical, chemical), to evaluate and examine the patients, to be able to apply the principles of first approach by making the differential diagnosis</w:t>
            </w:r>
            <w:r w:rsidR="008342B1" w:rsidRPr="008342B1">
              <w:rPr>
                <w:lang w:val="en-US"/>
              </w:rPr>
              <w:t>.</w:t>
            </w:r>
          </w:p>
        </w:tc>
      </w:tr>
      <w:tr w:rsidR="00E73518" w:rsidRPr="008342B1" w14:paraId="3F655D25" w14:textId="77777777" w:rsidTr="008342B1">
        <w:trPr>
          <w:trHeight w:val="406"/>
        </w:trPr>
        <w:tc>
          <w:tcPr>
            <w:tcW w:w="674" w:type="dxa"/>
          </w:tcPr>
          <w:p w14:paraId="7FD86CE5" w14:textId="77777777" w:rsidR="00E73518" w:rsidRPr="008342B1" w:rsidRDefault="00E73518" w:rsidP="008342B1">
            <w:pPr>
              <w:pStyle w:val="TableParagraph"/>
              <w:spacing w:line="360" w:lineRule="auto"/>
              <w:ind w:left="107"/>
              <w:rPr>
                <w:b/>
                <w:lang w:val="en-US"/>
              </w:rPr>
            </w:pPr>
            <w:r w:rsidRPr="008342B1">
              <w:rPr>
                <w:b/>
                <w:lang w:val="en-US"/>
              </w:rPr>
              <w:t>10</w:t>
            </w:r>
          </w:p>
        </w:tc>
        <w:tc>
          <w:tcPr>
            <w:tcW w:w="8538" w:type="dxa"/>
          </w:tcPr>
          <w:p w14:paraId="2CD696D6" w14:textId="2D246DDA" w:rsidR="00E73518" w:rsidRPr="008342B1" w:rsidRDefault="00E73518" w:rsidP="008342B1">
            <w:pPr>
              <w:spacing w:line="360" w:lineRule="auto"/>
              <w:rPr>
                <w:lang w:val="en-US"/>
              </w:rPr>
            </w:pPr>
            <w:r w:rsidRPr="008342B1">
              <w:rPr>
                <w:lang w:val="en-US"/>
              </w:rPr>
              <w:t>To be able to recognize surgical problems related to tear duct obstruction</w:t>
            </w:r>
            <w:r w:rsidR="008342B1" w:rsidRPr="008342B1">
              <w:rPr>
                <w:lang w:val="en-US"/>
              </w:rPr>
              <w:t>.</w:t>
            </w:r>
          </w:p>
        </w:tc>
      </w:tr>
      <w:tr w:rsidR="00E73518" w:rsidRPr="008342B1" w14:paraId="2BF7B1DA" w14:textId="77777777" w:rsidTr="008342B1">
        <w:trPr>
          <w:trHeight w:val="373"/>
        </w:trPr>
        <w:tc>
          <w:tcPr>
            <w:tcW w:w="674" w:type="dxa"/>
          </w:tcPr>
          <w:p w14:paraId="2EB32045" w14:textId="77777777" w:rsidR="00E73518" w:rsidRPr="008342B1" w:rsidRDefault="00E73518" w:rsidP="008342B1">
            <w:pPr>
              <w:pStyle w:val="TableParagraph"/>
              <w:spacing w:line="360" w:lineRule="auto"/>
              <w:ind w:left="107"/>
              <w:rPr>
                <w:b/>
                <w:lang w:val="en-US"/>
              </w:rPr>
            </w:pPr>
            <w:r w:rsidRPr="008342B1">
              <w:rPr>
                <w:b/>
                <w:lang w:val="en-US"/>
              </w:rPr>
              <w:t>11</w:t>
            </w:r>
          </w:p>
        </w:tc>
        <w:tc>
          <w:tcPr>
            <w:tcW w:w="8538" w:type="dxa"/>
          </w:tcPr>
          <w:p w14:paraId="28E9CA04" w14:textId="69972107" w:rsidR="00E73518" w:rsidRPr="008342B1" w:rsidRDefault="00E73518" w:rsidP="008342B1">
            <w:pPr>
              <w:spacing w:line="360" w:lineRule="auto"/>
              <w:rPr>
                <w:lang w:val="en-US"/>
              </w:rPr>
            </w:pPr>
            <w:r w:rsidRPr="008342B1">
              <w:rPr>
                <w:lang w:val="en-US"/>
              </w:rPr>
              <w:t>To be able to recognize the causes of cataract, strabismus, leukocoria</w:t>
            </w:r>
            <w:r w:rsidR="008342B1" w:rsidRPr="008342B1">
              <w:rPr>
                <w:lang w:val="en-US"/>
              </w:rPr>
              <w:t>.</w:t>
            </w:r>
          </w:p>
        </w:tc>
      </w:tr>
      <w:tr w:rsidR="00E73518" w:rsidRPr="008342B1" w14:paraId="0977CE29" w14:textId="77777777" w:rsidTr="008342B1">
        <w:trPr>
          <w:trHeight w:val="343"/>
        </w:trPr>
        <w:tc>
          <w:tcPr>
            <w:tcW w:w="674" w:type="dxa"/>
          </w:tcPr>
          <w:p w14:paraId="586ECD17" w14:textId="77777777" w:rsidR="00E73518" w:rsidRPr="008342B1" w:rsidRDefault="00E73518" w:rsidP="008342B1">
            <w:pPr>
              <w:pStyle w:val="TableParagraph"/>
              <w:spacing w:line="360" w:lineRule="auto"/>
              <w:ind w:left="107"/>
              <w:rPr>
                <w:b/>
                <w:lang w:val="en-US"/>
              </w:rPr>
            </w:pPr>
            <w:r w:rsidRPr="008342B1">
              <w:rPr>
                <w:b/>
                <w:lang w:val="en-US"/>
              </w:rPr>
              <w:t>12</w:t>
            </w:r>
          </w:p>
        </w:tc>
        <w:tc>
          <w:tcPr>
            <w:tcW w:w="8538" w:type="dxa"/>
          </w:tcPr>
          <w:p w14:paraId="2DBEBD7A" w14:textId="65DB0BC4" w:rsidR="00E73518" w:rsidRPr="008342B1" w:rsidRDefault="00E73518" w:rsidP="008342B1">
            <w:pPr>
              <w:spacing w:line="360" w:lineRule="auto"/>
              <w:rPr>
                <w:lang w:val="en-US"/>
              </w:rPr>
            </w:pPr>
            <w:r w:rsidRPr="008342B1">
              <w:rPr>
                <w:lang w:val="en-US"/>
              </w:rPr>
              <w:t>To be able to explain the causes of sudden vision loss</w:t>
            </w:r>
            <w:r w:rsidR="008342B1" w:rsidRPr="008342B1">
              <w:rPr>
                <w:lang w:val="en-US"/>
              </w:rPr>
              <w:t>.</w:t>
            </w:r>
          </w:p>
        </w:tc>
      </w:tr>
      <w:tr w:rsidR="00E73518" w:rsidRPr="008342B1" w14:paraId="7EF3C382" w14:textId="77777777" w:rsidTr="00465FBA">
        <w:trPr>
          <w:trHeight w:val="592"/>
        </w:trPr>
        <w:tc>
          <w:tcPr>
            <w:tcW w:w="674" w:type="dxa"/>
          </w:tcPr>
          <w:p w14:paraId="542CB064" w14:textId="77777777" w:rsidR="00E73518" w:rsidRPr="008342B1" w:rsidRDefault="00E73518" w:rsidP="008342B1">
            <w:pPr>
              <w:pStyle w:val="TableParagraph"/>
              <w:spacing w:line="360" w:lineRule="auto"/>
              <w:ind w:left="107"/>
              <w:rPr>
                <w:b/>
                <w:lang w:val="en-US"/>
              </w:rPr>
            </w:pPr>
            <w:r w:rsidRPr="008342B1">
              <w:rPr>
                <w:b/>
                <w:lang w:val="en-US"/>
              </w:rPr>
              <w:t>13</w:t>
            </w:r>
          </w:p>
        </w:tc>
        <w:tc>
          <w:tcPr>
            <w:tcW w:w="8538" w:type="dxa"/>
          </w:tcPr>
          <w:p w14:paraId="5177E0B1" w14:textId="312F4FFD" w:rsidR="00E73518" w:rsidRPr="008342B1" w:rsidRDefault="00E73518" w:rsidP="008342B1">
            <w:pPr>
              <w:spacing w:line="360" w:lineRule="auto"/>
              <w:rPr>
                <w:lang w:val="en-US"/>
              </w:rPr>
            </w:pPr>
            <w:r w:rsidRPr="008342B1">
              <w:rPr>
                <w:lang w:val="en-US"/>
              </w:rPr>
              <w:t>To be able to explain and gain skills on how to intervene in diseases that are frequently encountered in society (dry eye, foreign body in the visual pathways, etc.) and what to pay attention to in preventive medicine.</w:t>
            </w:r>
          </w:p>
        </w:tc>
      </w:tr>
      <w:tr w:rsidR="00E73518" w:rsidRPr="008342B1" w14:paraId="6125154C" w14:textId="77777777" w:rsidTr="008342B1">
        <w:trPr>
          <w:trHeight w:val="381"/>
        </w:trPr>
        <w:tc>
          <w:tcPr>
            <w:tcW w:w="674" w:type="dxa"/>
          </w:tcPr>
          <w:p w14:paraId="68A050EE" w14:textId="77777777" w:rsidR="00E73518" w:rsidRPr="008342B1" w:rsidRDefault="00E73518" w:rsidP="008342B1">
            <w:pPr>
              <w:pStyle w:val="TableParagraph"/>
              <w:spacing w:line="360" w:lineRule="auto"/>
              <w:ind w:left="107"/>
              <w:rPr>
                <w:b/>
                <w:lang w:val="en-US"/>
              </w:rPr>
            </w:pPr>
            <w:r w:rsidRPr="008342B1">
              <w:rPr>
                <w:b/>
                <w:lang w:val="en-US"/>
              </w:rPr>
              <w:t>14</w:t>
            </w:r>
          </w:p>
        </w:tc>
        <w:tc>
          <w:tcPr>
            <w:tcW w:w="8538" w:type="dxa"/>
          </w:tcPr>
          <w:p w14:paraId="694D9A4B" w14:textId="1F5F5292" w:rsidR="00E73518" w:rsidRPr="008342B1" w:rsidRDefault="00E73518" w:rsidP="008342B1">
            <w:pPr>
              <w:spacing w:line="360" w:lineRule="auto"/>
              <w:rPr>
                <w:lang w:val="en-US"/>
              </w:rPr>
            </w:pPr>
            <w:r w:rsidRPr="008342B1">
              <w:rPr>
                <w:lang w:val="en-US"/>
              </w:rPr>
              <w:t>To be able to adapt to operating room working conditions</w:t>
            </w:r>
            <w:r w:rsidR="008342B1" w:rsidRPr="008342B1">
              <w:rPr>
                <w:lang w:val="en-US"/>
              </w:rPr>
              <w:t>.</w:t>
            </w:r>
          </w:p>
        </w:tc>
      </w:tr>
      <w:tr w:rsidR="00E73518" w:rsidRPr="008342B1" w14:paraId="49B8AA15" w14:textId="77777777" w:rsidTr="00465FBA">
        <w:trPr>
          <w:trHeight w:val="592"/>
        </w:trPr>
        <w:tc>
          <w:tcPr>
            <w:tcW w:w="674" w:type="dxa"/>
          </w:tcPr>
          <w:p w14:paraId="66AEED95" w14:textId="77777777" w:rsidR="00E73518" w:rsidRPr="008342B1" w:rsidRDefault="00E73518" w:rsidP="008342B1">
            <w:pPr>
              <w:pStyle w:val="TableParagraph"/>
              <w:spacing w:line="360" w:lineRule="auto"/>
              <w:ind w:left="107"/>
              <w:rPr>
                <w:b/>
                <w:lang w:val="en-US"/>
              </w:rPr>
            </w:pPr>
            <w:r w:rsidRPr="008342B1">
              <w:rPr>
                <w:b/>
                <w:lang w:val="en-US"/>
              </w:rPr>
              <w:t>15</w:t>
            </w:r>
          </w:p>
        </w:tc>
        <w:tc>
          <w:tcPr>
            <w:tcW w:w="8538" w:type="dxa"/>
          </w:tcPr>
          <w:p w14:paraId="5FDD5953" w14:textId="70FB8658" w:rsidR="00E73518" w:rsidRPr="008342B1" w:rsidRDefault="00E73518" w:rsidP="008342B1">
            <w:pPr>
              <w:spacing w:line="360" w:lineRule="auto"/>
              <w:rPr>
                <w:lang w:val="en-US"/>
              </w:rPr>
            </w:pPr>
            <w:r w:rsidRPr="008342B1">
              <w:rPr>
                <w:lang w:val="en-US"/>
              </w:rPr>
              <w:t>To be able to explain the importance of obtaining consent from patients before surgical interventions.</w:t>
            </w:r>
          </w:p>
        </w:tc>
      </w:tr>
    </w:tbl>
    <w:p w14:paraId="4C61B4CE" w14:textId="77777777" w:rsidR="0019371F" w:rsidRPr="008342B1" w:rsidRDefault="0019371F" w:rsidP="008342B1">
      <w:pPr>
        <w:spacing w:line="360" w:lineRule="auto"/>
        <w:rPr>
          <w:b/>
          <w:lang w:val="en-US"/>
        </w:rPr>
      </w:pPr>
    </w:p>
    <w:p w14:paraId="1F8D3782" w14:textId="77777777" w:rsidR="0019371F" w:rsidRPr="008342B1" w:rsidRDefault="0019371F" w:rsidP="008342B1">
      <w:pPr>
        <w:spacing w:line="360" w:lineRule="auto"/>
        <w:rPr>
          <w:b/>
          <w:lang w:val="en-US"/>
        </w:rPr>
      </w:pPr>
    </w:p>
    <w:sectPr w:rsidR="0019371F" w:rsidRPr="008342B1" w:rsidSect="00C45CAE">
      <w:pgSz w:w="11910" w:h="16840"/>
      <w:pgMar w:top="1580" w:right="1260" w:bottom="280" w:left="12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5B60F" w14:textId="77777777" w:rsidR="00B3185A" w:rsidRDefault="00B3185A" w:rsidP="001724B8">
      <w:r>
        <w:separator/>
      </w:r>
    </w:p>
  </w:endnote>
  <w:endnote w:type="continuationSeparator" w:id="0">
    <w:p w14:paraId="2C8640F9" w14:textId="77777777" w:rsidR="00B3185A" w:rsidRDefault="00B3185A" w:rsidP="00172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EC67B" w14:textId="77777777" w:rsidR="00B3185A" w:rsidRDefault="00B3185A" w:rsidP="001724B8">
      <w:r>
        <w:separator/>
      </w:r>
    </w:p>
  </w:footnote>
  <w:footnote w:type="continuationSeparator" w:id="0">
    <w:p w14:paraId="4FD88995" w14:textId="77777777" w:rsidR="00B3185A" w:rsidRDefault="00B3185A" w:rsidP="001724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14CB1"/>
    <w:rsid w:val="000027C5"/>
    <w:rsid w:val="000366C1"/>
    <w:rsid w:val="000E4084"/>
    <w:rsid w:val="00113157"/>
    <w:rsid w:val="00125F8A"/>
    <w:rsid w:val="0015168F"/>
    <w:rsid w:val="001724B8"/>
    <w:rsid w:val="0019371F"/>
    <w:rsid w:val="001F1250"/>
    <w:rsid w:val="002129B9"/>
    <w:rsid w:val="002445E3"/>
    <w:rsid w:val="0028324A"/>
    <w:rsid w:val="002B2F95"/>
    <w:rsid w:val="00317C9F"/>
    <w:rsid w:val="00335AB5"/>
    <w:rsid w:val="0038551E"/>
    <w:rsid w:val="00386FA2"/>
    <w:rsid w:val="005F66FB"/>
    <w:rsid w:val="00696616"/>
    <w:rsid w:val="007051F6"/>
    <w:rsid w:val="00753AAE"/>
    <w:rsid w:val="008135B0"/>
    <w:rsid w:val="0083075A"/>
    <w:rsid w:val="008342B1"/>
    <w:rsid w:val="008A48D9"/>
    <w:rsid w:val="008D2975"/>
    <w:rsid w:val="00914CB1"/>
    <w:rsid w:val="009F144F"/>
    <w:rsid w:val="00A02927"/>
    <w:rsid w:val="00B3185A"/>
    <w:rsid w:val="00B76456"/>
    <w:rsid w:val="00C45CAE"/>
    <w:rsid w:val="00CD10E0"/>
    <w:rsid w:val="00D17618"/>
    <w:rsid w:val="00D91259"/>
    <w:rsid w:val="00D93F7C"/>
    <w:rsid w:val="00DA563F"/>
    <w:rsid w:val="00E73518"/>
    <w:rsid w:val="00EA5A37"/>
    <w:rsid w:val="00EF20DB"/>
    <w:rsid w:val="00F632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B9A7BF7"/>
  <w15:docId w15:val="{DE6C5BAE-A0D6-4EBF-A5F7-E8293C47D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52"/>
      <w:szCs w:val="52"/>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line="289" w:lineRule="exact"/>
      <w:ind w:left="110"/>
    </w:pPr>
  </w:style>
  <w:style w:type="paragraph" w:styleId="stBilgi">
    <w:name w:val="header"/>
    <w:basedOn w:val="Normal"/>
    <w:link w:val="stBilgiChar"/>
    <w:uiPriority w:val="99"/>
    <w:unhideWhenUsed/>
    <w:rsid w:val="001724B8"/>
    <w:pPr>
      <w:tabs>
        <w:tab w:val="center" w:pos="4513"/>
        <w:tab w:val="right" w:pos="9026"/>
      </w:tabs>
    </w:pPr>
  </w:style>
  <w:style w:type="character" w:customStyle="1" w:styleId="stBilgiChar">
    <w:name w:val="Üst Bilgi Char"/>
    <w:basedOn w:val="VarsaylanParagrafYazTipi"/>
    <w:link w:val="stBilgi"/>
    <w:uiPriority w:val="99"/>
    <w:rsid w:val="001724B8"/>
    <w:rPr>
      <w:rFonts w:ascii="Book Antiqua" w:eastAsia="Book Antiqua" w:hAnsi="Book Antiqua" w:cs="Book Antiqua"/>
      <w:lang w:val="tr-TR"/>
    </w:rPr>
  </w:style>
  <w:style w:type="paragraph" w:styleId="AltBilgi">
    <w:name w:val="footer"/>
    <w:basedOn w:val="Normal"/>
    <w:link w:val="AltBilgiChar"/>
    <w:uiPriority w:val="99"/>
    <w:unhideWhenUsed/>
    <w:rsid w:val="001724B8"/>
    <w:pPr>
      <w:tabs>
        <w:tab w:val="center" w:pos="4513"/>
        <w:tab w:val="right" w:pos="9026"/>
      </w:tabs>
    </w:pPr>
  </w:style>
  <w:style w:type="character" w:customStyle="1" w:styleId="AltBilgiChar">
    <w:name w:val="Alt Bilgi Char"/>
    <w:basedOn w:val="VarsaylanParagrafYazTipi"/>
    <w:link w:val="AltBilgi"/>
    <w:uiPriority w:val="99"/>
    <w:rsid w:val="001724B8"/>
    <w:rPr>
      <w:rFonts w:ascii="Book Antiqua" w:eastAsia="Book Antiqua" w:hAnsi="Book Antiqua" w:cs="Book Antiqua"/>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544</Words>
  <Characters>3103</Characters>
  <Application>Microsoft Office Word</Application>
  <DocSecurity>0</DocSecurity>
  <Lines>25</Lines>
  <Paragraphs>7</Paragraphs>
  <ScaleCrop>false</ScaleCrop>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MERT KÜÇÜK</cp:lastModifiedBy>
  <cp:revision>39</cp:revision>
  <dcterms:created xsi:type="dcterms:W3CDTF">2022-08-13T09:46:00Z</dcterms:created>
  <dcterms:modified xsi:type="dcterms:W3CDTF">2022-08-26T07:57:00Z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2021-02-22T00:00:00Z</vt:filetime>
  </property>
  <property fmtid="{D5CDD505-2E9C-101B-9397-08002B2CF9AE}" pid="3" name="Creator">
    <vt:lpwstr>Microsoft® Word 2019</vt:lpwstr>
  </property>
  <property fmtid="{D5CDD505-2E9C-101B-9397-08002B2CF9AE}" pid="4" name="LastSaved">
    <vt:filetime>2022-08-13T00:00:00Z</vt:filetime>
  </property>
</Properties>
</file>